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24" w:rsidRDefault="00A65627">
      <w:pPr>
        <w:pStyle w:val="Heading1"/>
        <w:jc w:val="center"/>
        <w:rPr>
          <w:rFonts w:ascii="Georgia" w:eastAsia="Georgia" w:hAnsi="Georgia" w:cs="Georgia"/>
          <w:sz w:val="36"/>
          <w:szCs w:val="36"/>
        </w:rPr>
      </w:pPr>
      <w:bookmarkStart w:id="0" w:name="_heading=h.8erlxles3qqz" w:colFirst="0" w:colLast="0"/>
      <w:bookmarkEnd w:id="0"/>
      <w:r>
        <w:rPr>
          <w:rFonts w:ascii="Georgia" w:eastAsia="Georgia" w:hAnsi="Georgia" w:cs="Georgia"/>
          <w:sz w:val="36"/>
          <w:szCs w:val="36"/>
        </w:rPr>
        <w:t>U</w:t>
      </w:r>
      <w:r w:rsidR="003B5CBE">
        <w:rPr>
          <w:rFonts w:ascii="Georgia" w:eastAsia="Georgia" w:hAnsi="Georgia" w:cs="Georgia"/>
          <w:sz w:val="36"/>
          <w:szCs w:val="36"/>
        </w:rPr>
        <w:t>p</w:t>
      </w:r>
      <w:r>
        <w:rPr>
          <w:rFonts w:ascii="Georgia" w:eastAsia="Georgia" w:hAnsi="Georgia" w:cs="Georgia"/>
          <w:sz w:val="36"/>
          <w:szCs w:val="36"/>
        </w:rPr>
        <w:t>per Respiratory Tract Infection (URI)</w:t>
      </w:r>
    </w:p>
    <w:p w:rsidR="00016824" w:rsidRDefault="00A65627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Foster Checklist </w:t>
      </w:r>
    </w:p>
    <w:p w:rsidR="00016824" w:rsidRDefault="00A656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has been diagnosed with Upper Respiratory Tract Infection (URI). URI, frequently referred to as a “kitty cold,” is a common infection caused by one of two viruses, although it can also have some bacterial components. Below is information to help your kitt</w:t>
      </w:r>
      <w:r>
        <w:rPr>
          <w:rFonts w:ascii="Arial" w:eastAsia="Arial" w:hAnsi="Arial" w:cs="Arial"/>
          <w:sz w:val="22"/>
          <w:szCs w:val="22"/>
        </w:rPr>
        <w:t xml:space="preserve">en get better. Make sure you finish all medications as prescribed. </w:t>
      </w:r>
    </w:p>
    <w:p w:rsidR="00016824" w:rsidRDefault="00A656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have prescribed the following medications and/or treatments for your cat/kitten: </w:t>
      </w:r>
    </w:p>
    <w:p w:rsidR="00016824" w:rsidRDefault="00A65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Oral Antibiotics:</w:t>
      </w:r>
    </w:p>
    <w:p w:rsidR="00016824" w:rsidRDefault="00A65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Eye medication:</w:t>
      </w:r>
    </w:p>
    <w:p w:rsidR="00016824" w:rsidRDefault="00A65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Nose drops:</w:t>
      </w:r>
    </w:p>
    <w:p w:rsidR="00016824" w:rsidRDefault="00A65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Fluids:</w:t>
      </w:r>
    </w:p>
    <w:p w:rsidR="00016824" w:rsidRDefault="00A656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do the following for your foster kitten: </w:t>
      </w:r>
    </w:p>
    <w:p w:rsidR="00016824" w:rsidRDefault="00A656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Follow the medication or treatment instructions listed above or on the medication label. If your cat/kitten needs fluids, or you have trouble administering a medication, please contact your mentor.</w:t>
      </w:r>
    </w:p>
    <w:p w:rsidR="00016824" w:rsidRDefault="00A656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Contact your mentor immediately if your cat/kitten has a fever of or above 103.5 and/or is congested with open mouth breathing. </w:t>
      </w:r>
    </w:p>
    <w:p w:rsidR="00016824" w:rsidRDefault="00A656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Use the tracking sheet on the back of this page to monitor your cat’s/kitten’s appetite, temperature, </w:t>
      </w:r>
      <w:r>
        <w:rPr>
          <w:rFonts w:ascii="Arial" w:eastAsia="Arial" w:hAnsi="Arial" w:cs="Arial"/>
          <w:sz w:val="22"/>
          <w:szCs w:val="22"/>
        </w:rPr>
        <w:t>litter box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use, and to tr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ack fluids and medications administered. </w:t>
      </w:r>
    </w:p>
    <w:p w:rsidR="00016824" w:rsidRDefault="00A656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Refer to the Foster Manual if your cat/kitten isn’t eating well or is congested so that you know how best to aid them. </w:t>
      </w:r>
    </w:p>
    <w:p w:rsidR="00016824" w:rsidRDefault="00A656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 your cat/kitten nears the end of their prescribed treatment, monitor them for continuing UR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symptoms which include: </w:t>
      </w:r>
    </w:p>
    <w:p w:rsidR="00016824" w:rsidRDefault="00A656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Discolored nose and/or eye discharge </w:t>
      </w:r>
    </w:p>
    <w:p w:rsidR="00016824" w:rsidRDefault="00A656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Fever </w:t>
      </w:r>
    </w:p>
    <w:p w:rsidR="00016824" w:rsidRDefault="00A656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Lethargy </w:t>
      </w:r>
    </w:p>
    <w:p w:rsidR="00016824" w:rsidRDefault="00A656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Lack of appetite</w:t>
      </w:r>
    </w:p>
    <w:p w:rsidR="00016824" w:rsidRDefault="00A6562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notice any of these symptoms, please call the foster coordinator to set up another hospital appointment as soon as possible to avoid a lapse in treatment. </w:t>
      </w:r>
    </w:p>
    <w:p w:rsidR="00016824" w:rsidRDefault="00A65627">
      <w:pPr>
        <w:rPr>
          <w:rFonts w:ascii="Century Gothic" w:eastAsia="Century Gothic" w:hAnsi="Century Gothic" w:cs="Century Gothic"/>
          <w:sz w:val="22"/>
          <w:szCs w:val="22"/>
        </w:rPr>
        <w:sectPr w:rsidR="00016824">
          <w:head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Once the treatment is complete and the symptoms are resolved, monitor the cat/kitten for three additional days to make sure the symptoms don’t return. Please contact the foster coordinator to arrange a return date to the shelter.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  </w:t>
      </w:r>
    </w:p>
    <w:p w:rsidR="00016824" w:rsidRDefault="00016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"/>
        <w:tblW w:w="10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"/>
        <w:gridCol w:w="675"/>
        <w:gridCol w:w="1156"/>
        <w:gridCol w:w="731"/>
        <w:gridCol w:w="590"/>
        <w:gridCol w:w="582"/>
        <w:gridCol w:w="584"/>
        <w:gridCol w:w="1149"/>
        <w:gridCol w:w="750"/>
        <w:gridCol w:w="793"/>
        <w:gridCol w:w="804"/>
        <w:gridCol w:w="2263"/>
      </w:tblGrid>
      <w:tr w:rsidR="00016824">
        <w:trPr>
          <w:trHeight w:val="440"/>
        </w:trPr>
        <w:tc>
          <w:tcPr>
            <w:tcW w:w="720" w:type="dxa"/>
            <w:vMerge w:val="restart"/>
          </w:tcPr>
          <w:p w:rsidR="00016824" w:rsidRDefault="00A65627">
            <w:pPr>
              <w:ind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484165" cy="1474503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763450" y="1330200"/>
                                <a:ext cx="1253400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6824" w:rsidRDefault="00A656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color w:val="000000"/>
                                      <w:sz w:val="20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b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84165" cy="1474503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4165" cy="14745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675" w:type="dxa"/>
            <w:vMerge w:val="restart"/>
          </w:tcPr>
          <w:p w:rsidR="00016824" w:rsidRDefault="00A65627">
            <w:pPr>
              <w:ind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423863" cy="146333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12250" y="1488475"/>
                                <a:ext cx="1360200" cy="38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6824" w:rsidRDefault="00A656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color w:val="000000"/>
                                      <w:sz w:val="20"/>
                                    </w:rPr>
                                    <w:t>AM/PM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b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23863" cy="1463335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3863" cy="14633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56" w:type="dxa"/>
            <w:vMerge w:val="restart"/>
          </w:tcPr>
          <w:p w:rsidR="00016824" w:rsidRDefault="00A65627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Diet</w:t>
            </w:r>
          </w:p>
        </w:tc>
        <w:tc>
          <w:tcPr>
            <w:tcW w:w="1321" w:type="dxa"/>
            <w:gridSpan w:val="2"/>
          </w:tcPr>
          <w:p w:rsidR="00016824" w:rsidRDefault="00A65627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EE6A1A">
              <w:rPr>
                <w:rFonts w:ascii="Georgia" w:eastAsia="Georgia" w:hAnsi="Georgia" w:cs="Georgia"/>
                <w:b/>
                <w:sz w:val="18"/>
                <w:szCs w:val="20"/>
              </w:rPr>
              <w:t>Medication</w:t>
            </w:r>
          </w:p>
        </w:tc>
        <w:tc>
          <w:tcPr>
            <w:tcW w:w="1166" w:type="dxa"/>
            <w:gridSpan w:val="2"/>
          </w:tcPr>
          <w:p w:rsidR="00016824" w:rsidRDefault="00A65627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% Ate</w:t>
            </w:r>
          </w:p>
        </w:tc>
        <w:tc>
          <w:tcPr>
            <w:tcW w:w="1149" w:type="dxa"/>
            <w:vMerge w:val="restart"/>
          </w:tcPr>
          <w:p w:rsidR="00016824" w:rsidRDefault="00A65627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BM</w:t>
            </w:r>
          </w:p>
          <w:p w:rsidR="00016824" w:rsidRDefault="00A65627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(Score #1-7)</w:t>
            </w:r>
          </w:p>
        </w:tc>
        <w:tc>
          <w:tcPr>
            <w:tcW w:w="750" w:type="dxa"/>
            <w:vMerge w:val="restart"/>
          </w:tcPr>
          <w:p w:rsidR="00016824" w:rsidRDefault="00A65627">
            <w:pPr>
              <w:ind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>
                      <wp:extent cx="1370648" cy="474981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70648" cy="4749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6824" w:rsidRDefault="00A656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color w:val="000000"/>
                                      <w:sz w:val="20"/>
                                    </w:rPr>
                                    <w:t>Urinated</w:t>
                                  </w:r>
                                </w:p>
                                <w:p w:rsidR="00016824" w:rsidRDefault="00A656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color w:val="000000"/>
                                      <w:sz w:val="20"/>
                                    </w:rPr>
                                    <w:t>Y/N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width:107.95pt;height:37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SS0gEAAJMDAAAOAAAAZHJzL2Uyb0RvYy54bWysU9GO2jAQfK/Uf7D8XhIohbuIcGp7oqp0&#10;6p10dx9gHJtYir3u2pDw9107QGn7dioPlnc9mszsDqu7wXbsoDAYcDWfTkrOlJPQGLer+evL5sMN&#10;ZyEK14gOnKr5UQV+t37/btX7Ss2gha5RyIjEhar3NW9j9FVRBNkqK8IEvHL0qAGtiFTirmhQ9MRu&#10;u2JWlouiB2w8glQhUPd+fOTrzK+1kvFR66Ai62pO2mI+MZ/bdBbrlah2KHxr5EmGeIMKK4yjj16o&#10;7kUUbI/mHyprJEIAHScSbAFaG6myB3IzLf9y89wKr7IXGk7wlzGF/0crfxyekJmm5kvOnLC0ohc1&#10;RPYFBrZM0+l9qAj07AkWB2rTls/9QM1ketBoGQINd7qgpdAvz4LcMYLT2I+XUSdumTg+LsvFnMIh&#10;6W2+nN/eZNZiJEukHkP8psCydKk50iozqzg8hEjCCHqGJLiDjem6vM7O/dEgYOoUycmoON3isB2y&#10;79nZzRaaI5kMXm4MffJBhPgkkNIw5aynhNQ8/NwLVJx13x2t4HY6n32iSF0XeF1srwvhZAsUvMjZ&#10;eP0acwxHqZ/3EbTJtpK4UcpJM20+uz2lNEXrus6o3/+l9S8AAAD//wMAUEsDBBQABgAIAAAAIQAj&#10;T7JX2gAAAAQBAAAPAAAAZHJzL2Rvd25yZXYueG1sTI9BS8NAEIXvgv9hGcGb3bTUamM2RYSIoIda&#10;+wOmu2MSzO6E7LZN/r2jF708GN7w3veKzeg7daIhthwMzGcZKAqWXRtqA/uP6uYeVEwYHHYcyMBE&#10;ETbl5UWBueNzeKfTLtVKQkLM0UCTUp9rHW1DHuOMewriffLgMck51NoNeJZw3+lFlq20xzZIQ4M9&#10;PTVkv3ZHb2DJL9WW0U329Xldreww7d+4Neb6anx8AJVoTH/P8IMv6FAK04GPwUXVGZAh6VfFu1vK&#10;ioOBxfx2Dbos9H/48hsAAP//AwBQSwECLQAUAAYACAAAACEAtoM4kv4AAADhAQAAEwAAAAAAAAAA&#10;AAAAAAAAAAAAW0NvbnRlbnRfVHlwZXNdLnhtbFBLAQItABQABgAIAAAAIQA4/SH/1gAAAJQBAAAL&#10;AAAAAAAAAAAAAAAAAC8BAABfcmVscy8ucmVsc1BLAQItABQABgAIAAAAIQA59BSS0gEAAJMDAAAO&#10;AAAAAAAAAAAAAAAAAC4CAABkcnMvZTJvRG9jLnhtbFBLAQItABQABgAIAAAAIQAjT7JX2gAAAAQB&#10;AAAPAAAAAAAAAAAAAAAAACwEAABkcnMvZG93bnJldi54bWxQSwUGAAAAAAQABADzAAAAMwUAAAAA&#10;" filled="f" stroked="f">
                      <v:textbox inset="2.53958mm,2.53958mm,2.53958mm,2.53958mm">
                        <w:txbxContent>
                          <w:p w:rsidR="00016824" w:rsidRDefault="00A6562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0"/>
                              </w:rPr>
                              <w:t>Urinated</w:t>
                            </w:r>
                          </w:p>
                          <w:p w:rsidR="00016824" w:rsidRDefault="00A6562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0"/>
                              </w:rPr>
                              <w:t>Y/N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" w:type="dxa"/>
            <w:vMerge w:val="restart"/>
          </w:tcPr>
          <w:p w:rsidR="00016824" w:rsidRDefault="00A65627">
            <w:pPr>
              <w:ind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>
                      <wp:extent cx="1420178" cy="451170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20178" cy="451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6824" w:rsidRDefault="00A656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color w:val="000000"/>
                                      <w:sz w:val="20"/>
                                    </w:rPr>
                                    <w:t>Temperature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9" type="#_x0000_t202" style="width:111.85pt;height:35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5izgEAAJMDAAAOAAAAZHJzL2Uyb0RvYy54bWysU12P0zAQfEfiP1h+p27uE6KmJ+BUhHTi&#10;TrrjB7iO3ViKvWbtNum/Z+3kSoE3RB8s73o1mdmZru5G17ODxmjBN7xaLDnTXkFr/a7h3182795z&#10;FpP0rezB64YfdeR367dvVkOo9QV00LcaGYH4WA+h4V1KoRYiqk47GRcQtKdHA+hkohJ3okU5ELrr&#10;xcVyeSMGwDYgKB0jde+nR74u+MZolR6NiTqxvuHELZUTy7nNp1ivZL1DGTqrZhryH1g4aT199AR1&#10;L5Nke7R/QTmrECKYtFDgBBhjlS4aSE21/EPNcyeDLlpoOTGc1hT/H6z6dnhCZtuGX3LmpSOLXvSY&#10;2CcY2WXezhBiTUPPgcbSSG1y+bUfqZlFjwYdQ6DlVjdkCv3KLkgdo3Fa+/G06oytMsYV6b2lcCh6&#10;u7quqtvihZjAMmjAmL5ocCxfGo5kZUGVh4eYiBiNvo7kcQ8b2/fFzt7/1qDB3BFZycQ439K4HWfd&#10;s8ottEcSGYPaWPrkg4zpSSKloeJsoIQ0PP7YS9Sc9V89WfCBNFxTpM4LPC+254X0qgMKXuJsun5O&#10;JYYT1Y/7BMYWWZncRGXmTM4XtXNKc7TO6zL167+0/gkAAP//AwBQSwMEFAAGAAgAAAAhAIPogQTb&#10;AAAABAEAAA8AAABkcnMvZG93bnJldi54bWxMj8FOwzAQRO9I/IO1SNyok4BamsapEFIQEhyg9AO2&#10;9pJExN7Idtvk7zFc4LLSaEYzb6vtZAdxIh96dgryRQaCnGbTu1bB/qO5uQcRIjqDAztSMFOAbX15&#10;UWFp+Oze6bSLrUglLpSooItxLKUMuiOLYcEjueR9srcYk/StNB7PqdwOssiypbTYu7TQ4UiPHemv&#10;3dEquOPn5o3RzPrlad0stZ/3r9wrdX01PWxARJriXxh+8BM61InpwEdnghgUpEfi703eKs9BHBQU&#10;xe0KZF3J//D1NwAAAP//AwBQSwECLQAUAAYACAAAACEAtoM4kv4AAADhAQAAEwAAAAAAAAAAAAAA&#10;AAAAAAAAW0NvbnRlbnRfVHlwZXNdLnhtbFBLAQItABQABgAIAAAAIQA4/SH/1gAAAJQBAAALAAAA&#10;AAAAAAAAAAAAAC8BAABfcmVscy8ucmVsc1BLAQItABQABgAIAAAAIQCD5N5izgEAAJMDAAAOAAAA&#10;AAAAAAAAAAAAAC4CAABkcnMvZTJvRG9jLnhtbFBLAQItABQABgAIAAAAIQCD6IEE2wAAAAQBAAAP&#10;AAAAAAAAAAAAAAAAACgEAABkcnMvZG93bnJldi54bWxQSwUGAAAAAAQABADzAAAAMAUAAAAA&#10;" filled="f" stroked="f">
                      <v:textbox inset="2.53958mm,2.53958mm,2.53958mm,2.53958mm">
                        <w:txbxContent>
                          <w:p w:rsidR="00016824" w:rsidRDefault="00A6562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0"/>
                              </w:rPr>
                              <w:t>Temperature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04" w:type="dxa"/>
            <w:vMerge w:val="restart"/>
          </w:tcPr>
          <w:p w:rsidR="00016824" w:rsidRDefault="00A65627">
            <w:pPr>
              <w:ind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>
                      <wp:extent cx="1419860" cy="437515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19860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6824" w:rsidRDefault="00A65627">
                                  <w:pPr>
                                    <w:spacing w:after="0" w:line="240" w:lineRule="auto"/>
                                    <w:ind w:left="113" w:right="113" w:firstLine="113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color w:val="000000"/>
                                      <w:sz w:val="20"/>
                                    </w:rPr>
                                    <w:t>SQ Fluids</w:t>
                                  </w:r>
                                </w:p>
                                <w:p w:rsidR="00016824" w:rsidRDefault="00A65627">
                                  <w:pPr>
                                    <w:spacing w:after="0" w:line="240" w:lineRule="auto"/>
                                    <w:ind w:left="113" w:right="113" w:firstLine="113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color w:val="000000"/>
                                      <w:sz w:val="20"/>
                                    </w:rPr>
                                    <w:t>Y/N &amp; Amount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30" type="#_x0000_t202" style="width:111.8pt;height:34.4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5i0AEAAJMDAAAOAAAAZHJzL2Uyb0RvYy54bWysU9uO0zAQfUfiHyy/0zSlLbtR0xWwKkJa&#10;sSvt8gGuYzeWYo8Zu03694ydbCnwhsiD5bno+Jwzk83dYDt2UhgMuJqXszlnyklojDvU/PvL7t0N&#10;ZyEK14gOnKr5WQV+t337ZtP7Si2gha5RyAjEhar3NW9j9FVRBNkqK8IMvHJU1IBWRArxUDQoekK3&#10;XbGYz9dFD9h4BKlCoOz9WOTbjK+1kvFR66Ai62pO3GI+MZ/7dBbbjagOKHxr5ERD/AMLK4yjRy9Q&#10;9yIKdkTzF5Q1EiGAjjMJtgCtjVRZA6kp53+oeW6FV1kLmRP8xabw/2Dlt9MTMtPUfMmZE5ZG9KKG&#10;yD7BwJbJnd6HipqePbXFgdI05dd8oGQSPWi0DIHMLdc0FPqyF6SOUTvZfr5YnbBlwliWtzdrKkmq&#10;Ld9/WJWrhFqMYAnUY4hfFFiWLjVHGmVGFaeHEMfW15bU7mBnui6Ps3O/JQgzZYqkZGScbnHYD5Pu&#10;SeUemjOJDF7uDD35IEJ8EkjbUHLW04bUPPw4ClScdV8djeC2XC5WtFLXAV4H++tAONkCLV7kbLx+&#10;jnkNR6ofjxG0ybISuZHKxJkmn42ZtjSt1nWcu379S9ufAAAA//8DAFBLAwQUAAYACAAAACEAvX93&#10;L9oAAAAEAQAADwAAAGRycy9kb3ducmV2LnhtbEyPwU7DMBBE70j8g7VI3KjTgKI2xKkQUhASHKD0&#10;A7a2SaLGu5HttsnfY7jQy0qjGc28rTaTG8TJ+tAzKVguMhCWNJueWgW7r+ZuBSJEJIMDk1Uw2wCb&#10;+vqqwtLwmT7taRtbkUoolKigi3EspQy6sw7DgkdLyftm7zAm6VtpPJ5TuRtknmWFdNhTWuhwtM+d&#10;1Yft0Sl44Nfmg9HM+u1l3RTaz7t37pW6vZmeHkFEO8X/MPziJ3SoE9Oej2SCGBSkR+LfTV6xWoPY&#10;K8jz+wJkXclL+PoHAAD//wMAUEsBAi0AFAAGAAgAAAAhALaDOJL+AAAA4QEAABMAAAAAAAAAAAAA&#10;AAAAAAAAAFtDb250ZW50X1R5cGVzXS54bWxQSwECLQAUAAYACAAAACEAOP0h/9YAAACUAQAACwAA&#10;AAAAAAAAAAAAAAAvAQAAX3JlbHMvLnJlbHNQSwECLQAUAAYACAAAACEAAJEOYtABAACTAwAADgAA&#10;AAAAAAAAAAAAAAAuAgAAZHJzL2Uyb0RvYy54bWxQSwECLQAUAAYACAAAACEAvX93L9oAAAAEAQAA&#10;DwAAAAAAAAAAAAAAAAAqBAAAZHJzL2Rvd25yZXYueG1sUEsFBgAAAAAEAAQA8wAAADEFAAAAAA==&#10;" filled="f" stroked="f">
                      <v:textbox inset="2.53958mm,2.53958mm,2.53958mm,2.53958mm">
                        <w:txbxContent>
                          <w:p w:rsidR="00016824" w:rsidRDefault="00A65627">
                            <w:pPr>
                              <w:spacing w:after="0" w:line="240" w:lineRule="auto"/>
                              <w:ind w:left="113" w:right="113" w:firstLine="113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0"/>
                              </w:rPr>
                              <w:t>SQ Fluids</w:t>
                            </w:r>
                          </w:p>
                          <w:p w:rsidR="00016824" w:rsidRDefault="00A65627">
                            <w:pPr>
                              <w:spacing w:after="0" w:line="240" w:lineRule="auto"/>
                              <w:ind w:left="113" w:right="113" w:firstLine="113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0"/>
                              </w:rPr>
                              <w:t>Y/N &amp; Amount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3" w:type="dxa"/>
            <w:vMerge w:val="restart"/>
          </w:tcPr>
          <w:p w:rsidR="00016824" w:rsidRDefault="00A65627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Health Notes</w:t>
            </w:r>
          </w:p>
        </w:tc>
      </w:tr>
      <w:tr w:rsidR="00016824">
        <w:trPr>
          <w:trHeight w:val="1134"/>
        </w:trPr>
        <w:tc>
          <w:tcPr>
            <w:tcW w:w="720" w:type="dxa"/>
            <w:vMerge/>
          </w:tcPr>
          <w:p w:rsidR="00016824" w:rsidRDefault="0001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016824" w:rsidRDefault="0001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016824" w:rsidRDefault="0001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A65627">
            <w:pPr>
              <w:ind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>
                      <wp:extent cx="1223700" cy="631510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23700" cy="631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6824" w:rsidRDefault="00A656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color w:val="000000"/>
                                      <w:sz w:val="20"/>
                                    </w:rPr>
                                    <w:t>Fortiflora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31" type="#_x0000_t202" style="width:96.35pt;height:49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jm0AEAAJMDAAAOAAAAZHJzL2Uyb0RvYy54bWysU9GO0zAQfEfiHyy/0zQ5Wrio6Qk4FSGd&#10;uJPu+ADXsRtLsdes3Sb9e9ZOWwr3huiD5V2PJjM729XdaHt2UBgMuIaXszlnyklojds1/MfL5t1H&#10;zkIUrhU9ONXwowr8bv32zWrwtaqgg75VyIjEhXrwDe9i9HVRBNkpK8IMvHL0qAGtiFTirmhRDMRu&#10;+6Kaz5fFANh6BKlCoO799MjXmV9rJeOj1kFF1jectMV8Yj636SzWK1HvUPjOyJMM8Q8qrDCOPnqh&#10;uhdRsD2aV1TWSIQAOs4k2AK0NlJlD+SmnP/l5rkTXmUvNJzgL2MK/49Wfj88ITNtwyvOnLAU0Ysa&#10;I/sMI6vSdAYfagI9e4LFkdqU8rkfqJlMjxotQ6DhlksKhX55FuSOEZzGfryMOnHLxFFVNx8IxyS9&#10;LW/KRZmzKCayROoxxK8KLEuXhiNFmVnF4SFEEkbQMyTBHWxM3+c4e/dHg4CpUyQnk+J0i+N2zL4X&#10;ZzdbaI9kMni5MfTJBxHik0DahpKzgTak4eHnXqDirP/mKILb8n21oJW6LvC62F4XwskOaPEiZ9P1&#10;S8xrOEn9tI+gTbaVxE1STpop+ez2tKVpta7rjPr9X1r/AgAA//8DAFBLAwQUAAYACAAAACEA95BN&#10;H9oAAAAEAQAADwAAAGRycy9kb3ducmV2LnhtbEyPQUvDQBCF74L/YRnBm91YtJqYTREhIuih1v6A&#10;6e6YBLOzIbttk3/v6EUvD4b3eO+bcj35Xh1pjF1gA9eLDBSxDa7jxsDuo766BxUTssM+MBmYKcK6&#10;Oj8rsXDhxO903KZGSQnHAg20KQ2F1tG25DEuwkAs3mcYPSY5x0a7EU9S7nu9zLKV9tixLLQ40FNL&#10;9mt78AZuwku9Cehm+/qc1ys7zru30BlzeTE9PoBKNKW/MPzgCzpUwrQPB3ZR9QbkkfSr4uX5Lai9&#10;ZPLlHeiq1P/hq28AAAD//wMAUEsBAi0AFAAGAAgAAAAhALaDOJL+AAAA4QEAABMAAAAAAAAAAAAA&#10;AAAAAAAAAFtDb250ZW50X1R5cGVzXS54bWxQSwECLQAUAAYACAAAACEAOP0h/9YAAACUAQAACwAA&#10;AAAAAAAAAAAAAAAvAQAAX3JlbHMvLnJlbHNQSwECLQAUAAYACAAAACEAx4go5tABAACTAwAADgAA&#10;AAAAAAAAAAAAAAAuAgAAZHJzL2Uyb0RvYy54bWxQSwECLQAUAAYACAAAACEA95BNH9oAAAAEAQAA&#10;DwAAAAAAAAAAAAAAAAAqBAAAZHJzL2Rvd25yZXYueG1sUEsFBgAAAAAEAAQA8wAAADEFAAAAAA==&#10;" filled="f" stroked="f">
                      <v:textbox inset="2.53958mm,2.53958mm,2.53958mm,2.53958mm">
                        <w:txbxContent>
                          <w:p w:rsidR="00016824" w:rsidRDefault="00A65627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0"/>
                              </w:rPr>
                              <w:t>Fortiflora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A65627">
            <w:pPr>
              <w:ind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>
                      <wp:extent cx="1008062" cy="338700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08062" cy="33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6824" w:rsidRDefault="00A656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color w:val="000000"/>
                                      <w:sz w:val="20"/>
                                    </w:rPr>
                                    <w:t>Wet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32" type="#_x0000_t202" style="width:79.35pt;height:2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aD0gEAAJMDAAAOAAAAZHJzL2Uyb0RvYy54bWysU8Fu2zAMvQ/oPwi6L7bTzcuMOMW6IsOA&#10;Yi3Q7gMUWY4FWKImKrHz96NkN0232zAfBJGin957pNY3o+nZUXnUYGteLHLOlJXQaLuv+c/n7fsV&#10;ZxiEbUQPVtX8pJDfbK7erQdXqSV00DfKMwKxWA2u5l0IrsoylJ0yAhfglKXDFrwRgUK/zxovBkI3&#10;fbbM8zIbwDfOg1SIlL2bDvkm4betkuGhbVEF1tecuIW0+rTu4ppt1qLae+E6LWca4h9YGKEtXXqG&#10;uhNBsIPXf0EZLT0gtGEhwWTQtlqqpIHUFPkfap464VTSQuagO9uE/w9W/jg+eqabmpecWWGoRc9q&#10;DOwWRlZGdwaHFRU9OSoLI6Wpyy95pGQUPbbeMA9kblFSU+hLXpA6RuVk++lsdcSWESPPV3m55EzS&#10;2fX16hP9Q7dlE1gEdR7DNwWGxU3NPbUyoYrjPYap9KUkllvY6r5P7eztmwRhxkwWlUyM4y6Mu3HW&#10;PavcQXMikejkVtOV9wLDo/A0DQVnA01IzfHXQXjFWf/dUgs+Fx+WH2mkLgN/GewuA2FlBzR4gbNp&#10;+zWkMYxU0X05BOKfZEVyE5WZM3U+GTNPaRytyzhVvb6lzW8AAAD//wMAUEsDBBQABgAIAAAAIQAV&#10;lVrF2QAAAAQBAAAPAAAAZHJzL2Rvd25yZXYueG1sTI/BTsMwEETvSPyDtUjcqEMj0yrEqVArTpwo&#10;CImbE2+TqPY6it0k/D0LF7iMtJrRzNtyt3gnJhxjH0jD/SoDgdQE21Or4f3t+W4LIiZD1rhAqOEL&#10;I+yq66vSFDbM9IrTMbWCSygWRkOX0lBIGZsOvYmrMCCxdwqjN4nPsZV2NDOXeyfXWfYgvemJFzoz&#10;4L7D5ny8eA20PuzVQdHnPKF6yZu8th9uo/XtzfL0CCLhkv7C8IPP6FAxUx0uZKNwGviR9KvsqTwH&#10;UXNGbTcgq1L+h6++AQAA//8DAFBLAQItABQABgAIAAAAIQC2gziS/gAAAOEBAAATAAAAAAAAAAAA&#10;AAAAAAAAAABbQ29udGVudF9UeXBlc10ueG1sUEsBAi0AFAAGAAgAAAAhADj9If/WAAAAlAEAAAsA&#10;AAAAAAAAAAAAAAAALwEAAF9yZWxzLy5yZWxzUEsBAi0AFAAGAAgAAAAhAO+mNoPSAQAAkwMAAA4A&#10;AAAAAAAAAAAAAAAALgIAAGRycy9lMm9Eb2MueG1sUEsBAi0AFAAGAAgAAAAhABWVWsXZAAAABAEA&#10;AA8AAAAAAAAAAAAAAAAALAQAAGRycy9kb3ducmV2LnhtbFBLBQYAAAAABAAEAPMAAAAyBQAAAAA=&#10;" filled="f" stroked="f">
                      <v:textbox style="mso-fit-shape-to-text:t" inset="2.53958mm,2.53958mm,2.53958mm,2.53958mm">
                        <w:txbxContent>
                          <w:p w:rsidR="00016824" w:rsidRDefault="00A6562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0"/>
                              </w:rPr>
                              <w:t>Wet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4" w:type="dxa"/>
          </w:tcPr>
          <w:p w:rsidR="00016824" w:rsidRDefault="00A65627">
            <w:pPr>
              <w:ind w:right="113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>
                      <wp:extent cx="932180" cy="33870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32180" cy="33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6824" w:rsidRDefault="00A6562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color w:val="000000"/>
                                      <w:sz w:val="20"/>
                                    </w:rPr>
                                    <w:t>Dry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" o:spid="_x0000_s1033" type="#_x0000_t202" style="width:73.4pt;height:2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sZ0QEAAJIDAAAOAAAAZHJzL2Uyb0RvYy54bWysU11v0zAUfUfiP1h+p2la2Lqo6QRMRUgT&#10;m7TxA1zHaSzFH/i6TfbvOXa6UuANkQfL9yMn55x7s74dTc+OKpB2tublbM6ZstI12u5r/v15+27F&#10;GUVhG9E7q2r+oojfbt6+WQ++UgvXub5RgQHEUjX4mncx+qooSHbKCJo5ryyKrQtGRIRhXzRBDEA3&#10;fbGYz6+KwYXGBycVEbJ3U5FvMn7bKhkf2pZUZH3NwS3mM+Rzl85isxbVPgjfaXmiIf6BhRHa4qNn&#10;qDsRBTsE/ReU0TI4cm2cSWcK17ZaqqwBasr5H2qeOuFV1gJzyJ9tov8HK78dHwPTDWbHmRUGI3pW&#10;Y2Sf3MjK5M7gqULTk0dbHJFOnac8IZlEj20wLDiYW15hKHiyF1DH0A7bX85WJ2yJ5M1yUa5QkSgt&#10;l6trvALQYsJKmD5Q/KKcYelS84BJZlBxvKc4tb62pHbrtrrvkRdVb39LADNliiRkIpxucdyNWfb1&#10;q5ida16gkbzcanzyXlB8FAHLAGMGLEjN6cdBBMVZ/9ViAjfl+8UHbNRlEC6D3WUgrOwc9i5yNl0/&#10;x7yFiSr5j4cI/llWIjdROXHG4LMxpyVNm3UZ565fv9LmJwAAAP//AwBQSwMEFAAGAAgAAAAhACLL&#10;5wDaAAAABAEAAA8AAABkcnMvZG93bnJldi54bWxMj8FOwzAQRO9I/IO1SL1Rpw0pVYhTVa04caJF&#10;SNyceEmi2usodpPw9yxc4DLSakYzb4vd7KwYcQidJwWrZQICqfamo0bB2/n5fgsiRE1GW0+o4AsD&#10;7Mrbm0Lnxk/0iuMpNoJLKORaQRtjn0sZ6hadDkvfI7H36QenI59DI82gJy53Vq6TZCOd7ogXWt3j&#10;ocX6cro6BbQ+HrJjRh/TiNlLWqeVebePSi3u5v0TiIhz/AvDDz6jQ8lMlb+SCcIq4Efir7KXpSmI&#10;ijMPmy3IspD/4ctvAAAA//8DAFBLAQItABQABgAIAAAAIQC2gziS/gAAAOEBAAATAAAAAAAAAAAA&#10;AAAAAAAAAABbQ29udGVudF9UeXBlc10ueG1sUEsBAi0AFAAGAAgAAAAhADj9If/WAAAAlAEAAAsA&#10;AAAAAAAAAAAAAAAALwEAAF9yZWxzLy5yZWxzUEsBAi0AFAAGAAgAAAAhAO9JKxnRAQAAkgMAAA4A&#10;AAAAAAAAAAAAAAAALgIAAGRycy9lMm9Eb2MueG1sUEsBAi0AFAAGAAgAAAAhACLL5wDaAAAABAEA&#10;AA8AAAAAAAAAAAAAAAAAKwQAAGRycy9kb3ducmV2LnhtbFBLBQYAAAAABAAEAPMAAAAyBQAAAAA=&#10;" filled="f" stroked="f">
                      <v:textbox style="mso-fit-shape-to-text:t" inset="2.53958mm,2.53958mm,2.53958mm,2.53958mm">
                        <w:txbxContent>
                          <w:p w:rsidR="00016824" w:rsidRDefault="00A6562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0"/>
                              </w:rPr>
                              <w:t>Dry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49" w:type="dxa"/>
            <w:vMerge/>
          </w:tcPr>
          <w:p w:rsidR="00016824" w:rsidRDefault="0001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016824" w:rsidRDefault="0001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016824" w:rsidRDefault="0001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016824" w:rsidRDefault="0001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016824" w:rsidRDefault="0001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bookmarkStart w:id="2" w:name="_GoBack"/>
        <w:bookmarkEnd w:id="2"/>
      </w:tr>
      <w:tr w:rsidR="00016824"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6824">
        <w:trPr>
          <w:trHeight w:val="323"/>
        </w:trPr>
        <w:tc>
          <w:tcPr>
            <w:tcW w:w="72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5" w:type="dxa"/>
          </w:tcPr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  <w:p w:rsidR="00016824" w:rsidRDefault="00A656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1156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31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2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9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0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016824" w:rsidRDefault="000168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016824" w:rsidRDefault="00A65627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Fortiflora</w:t>
      </w:r>
      <w:proofErr w:type="spellEnd"/>
      <w:r>
        <w:rPr>
          <w:rFonts w:ascii="Arial" w:eastAsia="Arial" w:hAnsi="Arial" w:cs="Arial"/>
          <w:sz w:val="20"/>
          <w:szCs w:val="20"/>
        </w:rPr>
        <w:t>: &lt;2 lbs.- ¼ packet once daily; 2-5 lbs.- ½ packet once daily; 5.01-8 lbs.- ¾ packet once daily; 8+ lbs.- 1 packet once daily</w:t>
      </w:r>
    </w:p>
    <w:p w:rsidR="00016824" w:rsidRDefault="0001682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16824" w:rsidRDefault="0001682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016824">
      <w:headerReference w:type="default" r:id="rId11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27" w:rsidRDefault="00A65627">
      <w:pPr>
        <w:spacing w:after="0" w:line="240" w:lineRule="auto"/>
      </w:pPr>
      <w:r>
        <w:separator/>
      </w:r>
    </w:p>
  </w:endnote>
  <w:endnote w:type="continuationSeparator" w:id="0">
    <w:p w:rsidR="00A65627" w:rsidRDefault="00A6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27" w:rsidRDefault="00A65627">
      <w:pPr>
        <w:spacing w:after="0" w:line="240" w:lineRule="auto"/>
      </w:pPr>
      <w:r>
        <w:separator/>
      </w:r>
    </w:p>
  </w:footnote>
  <w:footnote w:type="continuationSeparator" w:id="0">
    <w:p w:rsidR="00A65627" w:rsidRDefault="00A6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24" w:rsidRDefault="00A65627">
    <w:pPr>
      <w:jc w:val="center"/>
      <w:rPr>
        <w:rFonts w:ascii="Georgia" w:eastAsia="Georgia" w:hAnsi="Georgia" w:cs="Georgia"/>
        <w:b/>
        <w:sz w:val="34"/>
        <w:szCs w:val="34"/>
      </w:rPr>
    </w:pPr>
    <w:r>
      <w:rPr>
        <w:rFonts w:ascii="Georgia" w:eastAsia="Georgia" w:hAnsi="Georgia" w:cs="Georgia"/>
        <w:b/>
        <w:sz w:val="34"/>
        <w:szCs w:val="34"/>
      </w:rPr>
      <w:t>Your Logo Here</w:t>
    </w:r>
  </w:p>
  <w:p w:rsidR="00016824" w:rsidRDefault="00016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24" w:rsidRDefault="00016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5E3E"/>
    <w:multiLevelType w:val="multilevel"/>
    <w:tmpl w:val="71483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BF68F7"/>
    <w:multiLevelType w:val="multilevel"/>
    <w:tmpl w:val="5370645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6C5790"/>
    <w:multiLevelType w:val="multilevel"/>
    <w:tmpl w:val="CB8C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24"/>
    <w:rsid w:val="00016824"/>
    <w:rsid w:val="003B5CBE"/>
    <w:rsid w:val="00A65627"/>
    <w:rsid w:val="00E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2888"/>
  <w15:docId w15:val="{B27A1F53-C7F3-4150-81F2-8B75ACA7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A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7D6B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7D6B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27D6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6B"/>
  </w:style>
  <w:style w:type="paragraph" w:styleId="Footer">
    <w:name w:val="footer"/>
    <w:basedOn w:val="Normal"/>
    <w:link w:val="FooterChar"/>
    <w:uiPriority w:val="99"/>
    <w:unhideWhenUsed/>
    <w:rsid w:val="0002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6B"/>
  </w:style>
  <w:style w:type="table" w:styleId="TableGrid">
    <w:name w:val="Table Grid"/>
    <w:basedOn w:val="TableNormal"/>
    <w:uiPriority w:val="39"/>
    <w:rsid w:val="002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+irSRToUafvjsGb9cvH6oKRGg==">AMUW2mUMikMZD808PGuMHlommyDHLoyXKXR2Ft/zoIotMO9UglG34iTucOayQFw8E4t+T98LzYVUsPLcrwlGzxzS4YWZSmW3DW0XqM7mvagpMivpV/XjWmWoEMp+JBHXl6kK8eOIUcCF6M9hms5f3hP7nkj+60hecQ==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Butcher</dc:creator>
  <cp:lastModifiedBy>Heather Svoboda</cp:lastModifiedBy>
  <cp:revision>3</cp:revision>
  <dcterms:created xsi:type="dcterms:W3CDTF">2023-04-25T00:42:00Z</dcterms:created>
  <dcterms:modified xsi:type="dcterms:W3CDTF">2023-04-25T00:44:00Z</dcterms:modified>
</cp:coreProperties>
</file>